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ALUMNI</w:t>
      </w:r>
    </w:p>
    <w:p>
      <w:pPr>
        <w:jc w:val="center"/>
        <w:rPr>
          <w:rFonts w:ascii="Arial" w:hAnsi="Arial" w:cs="Arial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St Joseph’s School</w:t>
      </w:r>
    </w:p>
    <w:p>
      <w:pPr>
        <w:jc w:val="center"/>
        <w:rPr>
          <w:rFonts w:ascii="Arial" w:hAnsi="Arial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2014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Government and Politics and History -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Pembroke College, Oxford 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Football Studies -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Southampton Solent University</w:t>
      </w:r>
    </w:p>
    <w:p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English Literature with Creative Writing -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Bath Spa University</w:t>
      </w:r>
    </w:p>
    <w:p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Primary Education with QTS at -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Winchester University</w:t>
      </w:r>
    </w:p>
    <w:p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English Language -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Winchester University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Computing – </w:t>
      </w:r>
      <w:proofErr w:type="spellStart"/>
      <w:r>
        <w:rPr>
          <w:rFonts w:ascii="Arial" w:hAnsi="Arial" w:cs="Arial"/>
          <w:b/>
          <w:color w:val="548DD4" w:themeColor="text2" w:themeTint="99"/>
          <w:sz w:val="28"/>
          <w:szCs w:val="28"/>
        </w:rPr>
        <w:t>Teeside</w:t>
      </w:r>
      <w:proofErr w:type="spellEnd"/>
      <w:r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University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Classical Civilisation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Roehampton University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Veterinary Nursing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Middlesex University</w:t>
      </w:r>
    </w:p>
    <w:p>
      <w:pPr>
        <w:jc w:val="center"/>
        <w:rPr>
          <w:rFonts w:ascii="Arial" w:hAnsi="Arial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2015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Motorsport Engineering -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Swansea Met University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Clinical Exercise Science -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Bournemouth University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Law with Business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Portsmouth University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Sports Education and Special and Inclusive Education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Nottingham Trent University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Psychology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Southampton University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Sport and Physical Education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Cardiff Metropolitan University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Make-up for Media and Performance at Arts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University Bournemouth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2016</w:t>
      </w:r>
    </w:p>
    <w:p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Acting -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Blackpool &amp; </w:t>
      </w:r>
      <w:proofErr w:type="gramStart"/>
      <w:r>
        <w:rPr>
          <w:rFonts w:ascii="Arial" w:hAnsi="Arial" w:cs="Arial"/>
          <w:b/>
          <w:color w:val="548DD4" w:themeColor="text2" w:themeTint="99"/>
          <w:sz w:val="28"/>
          <w:szCs w:val="28"/>
        </w:rPr>
        <w:t>The</w:t>
      </w:r>
      <w:proofErr w:type="gramEnd"/>
      <w:r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Fylde College 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Psychology -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Bath Spa University</w:t>
      </w:r>
    </w:p>
    <w:p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Retail Management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Bournemouth University</w:t>
      </w:r>
    </w:p>
    <w:p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American Studies &amp; History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University of Hertfordshire</w:t>
      </w:r>
    </w:p>
    <w:p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English &amp; Classical Literature &amp; Civilisation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The University of Birmingham</w:t>
      </w:r>
    </w:p>
    <w:p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Theoretical Physics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The University of Birmingham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Business Management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University of Winchester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History and Politics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University of Warwick 2016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Football Business and Media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Buckinghamshire New University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Philosophy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Cardiff</w:t>
      </w:r>
    </w:p>
    <w:p>
      <w:pPr>
        <w:jc w:val="center"/>
        <w:rPr>
          <w:rFonts w:ascii="Arial" w:hAnsi="Arial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2017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Politics, Philosophy and Economics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Manchester</w:t>
      </w:r>
    </w:p>
    <w:p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Athletics Scholarship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Charleston Southern University USA</w:t>
      </w:r>
    </w:p>
    <w:p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Veterinary Science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University of Liverpool</w:t>
      </w:r>
    </w:p>
    <w:p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Geology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University of Portsmouth 2017</w:t>
      </w:r>
    </w:p>
    <w:p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Creative Writing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– Winchester University 2017</w:t>
      </w:r>
    </w:p>
    <w:p>
      <w:pPr>
        <w:jc w:val="center"/>
        <w:rPr>
          <w:rFonts w:ascii="Arial" w:hAnsi="Arial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Architecture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University of Portsmouth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Computer Science with a Foundation year –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Swansea University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sectPr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E98F3-9C6B-47CF-80D0-745CBC2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3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4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1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0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278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1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06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1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83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00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49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10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95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155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179600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81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293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816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6346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7440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8146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8532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55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0028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6892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378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3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3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1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74426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23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92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83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98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43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58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1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136096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02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849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87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784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4977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7305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3947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882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2463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802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287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46FFD020</Template>
  <TotalTime>24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Secondary School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Fenwick</dc:creator>
  <cp:lastModifiedBy>Susan Fenwick</cp:lastModifiedBy>
  <cp:revision>4</cp:revision>
  <cp:lastPrinted>2016-05-04T15:06:00Z</cp:lastPrinted>
  <dcterms:created xsi:type="dcterms:W3CDTF">2019-05-08T10:41:00Z</dcterms:created>
  <dcterms:modified xsi:type="dcterms:W3CDTF">2019-05-21T08:28:00Z</dcterms:modified>
</cp:coreProperties>
</file>